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812" w:rsidRDefault="00702812" w:rsidP="00702812">
      <w:pPr>
        <w:jc w:val="center"/>
      </w:pPr>
    </w:p>
    <w:p w:rsidR="00702812" w:rsidRPr="000A7323" w:rsidRDefault="00702812" w:rsidP="00702812">
      <w:pPr>
        <w:jc w:val="center"/>
        <w:rPr>
          <w:b/>
          <w:bCs/>
          <w:sz w:val="28"/>
          <w:szCs w:val="28"/>
        </w:rPr>
      </w:pPr>
      <w:r w:rsidRPr="000A7323">
        <w:rPr>
          <w:b/>
          <w:bCs/>
          <w:sz w:val="28"/>
          <w:szCs w:val="28"/>
        </w:rPr>
        <w:t xml:space="preserve">Katalog kosztów kwalifikowanych w ramach </w:t>
      </w:r>
    </w:p>
    <w:p w:rsidR="000A7323" w:rsidRDefault="00702812" w:rsidP="00702812">
      <w:pPr>
        <w:jc w:val="center"/>
        <w:rPr>
          <w:b/>
          <w:bCs/>
          <w:sz w:val="28"/>
          <w:szCs w:val="28"/>
        </w:rPr>
      </w:pPr>
      <w:r w:rsidRPr="000A7323">
        <w:rPr>
          <w:b/>
          <w:bCs/>
          <w:sz w:val="28"/>
          <w:szCs w:val="28"/>
        </w:rPr>
        <w:t xml:space="preserve">Programu Regionalnego Wsparcia Edukacji Ekologicznej </w:t>
      </w:r>
    </w:p>
    <w:p w:rsidR="00702812" w:rsidRPr="000A7323" w:rsidRDefault="00702812" w:rsidP="00702812">
      <w:pPr>
        <w:jc w:val="center"/>
        <w:rPr>
          <w:b/>
          <w:bCs/>
          <w:sz w:val="28"/>
          <w:szCs w:val="28"/>
        </w:rPr>
      </w:pPr>
      <w:r w:rsidRPr="000A7323">
        <w:rPr>
          <w:b/>
          <w:bCs/>
          <w:sz w:val="28"/>
          <w:szCs w:val="28"/>
        </w:rPr>
        <w:t xml:space="preserve">cz.2 Fundusz </w:t>
      </w:r>
      <w:r w:rsidR="002B563A">
        <w:rPr>
          <w:b/>
          <w:bCs/>
          <w:sz w:val="28"/>
          <w:szCs w:val="28"/>
        </w:rPr>
        <w:t>Ekologii</w:t>
      </w:r>
    </w:p>
    <w:p w:rsidR="00702812" w:rsidRPr="00B5209C" w:rsidRDefault="00702812">
      <w:pPr>
        <w:rPr>
          <w:rFonts w:ascii="Calibri" w:hAnsi="Calibri" w:cs="Calibri"/>
          <w:sz w:val="24"/>
          <w:szCs w:val="24"/>
        </w:rPr>
      </w:pPr>
    </w:p>
    <w:p w:rsidR="00702812" w:rsidRPr="00B5209C" w:rsidRDefault="00702812" w:rsidP="0070281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5209C">
        <w:rPr>
          <w:rFonts w:ascii="Calibri" w:hAnsi="Calibri" w:cs="Calibri"/>
          <w:b/>
          <w:bCs/>
          <w:sz w:val="24"/>
          <w:szCs w:val="24"/>
        </w:rPr>
        <w:t xml:space="preserve">Koszty muszą mieć charakter faktycznych przepływów finansowych. </w:t>
      </w:r>
    </w:p>
    <w:p w:rsidR="00702812" w:rsidRPr="00B5209C" w:rsidRDefault="00702812" w:rsidP="00702812">
      <w:pPr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Koszt kwalifikowany:</w:t>
      </w:r>
    </w:p>
    <w:p w:rsidR="00702812" w:rsidRPr="00B5209C" w:rsidRDefault="00702812" w:rsidP="00702812">
      <w:pPr>
        <w:pStyle w:val="Akapitzlist"/>
        <w:ind w:left="28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 xml:space="preserve">- poniesiony w sposób przejrzysty, racjonalny i efektywny, z zachowaniem zasad uzyskiwania najlepszych efektów z danych nakładów, </w:t>
      </w:r>
    </w:p>
    <w:p w:rsidR="00702812" w:rsidRPr="00B5209C" w:rsidRDefault="00702812" w:rsidP="00702812">
      <w:pPr>
        <w:pStyle w:val="Akapitzlist"/>
        <w:ind w:left="28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 xml:space="preserve">- niezbędny dla osiągnięcia założonego efektu ekologicznego, </w:t>
      </w:r>
    </w:p>
    <w:p w:rsidR="00702812" w:rsidRPr="00B5209C" w:rsidRDefault="00702812" w:rsidP="00702812">
      <w:pPr>
        <w:pStyle w:val="Akapitzlist"/>
        <w:ind w:left="28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 xml:space="preserve">- poniesiony zgodnie z obowiązującymi przepisami prawa, </w:t>
      </w:r>
    </w:p>
    <w:p w:rsidR="00702812" w:rsidRPr="00B5209C" w:rsidRDefault="00702812" w:rsidP="00702812">
      <w:pPr>
        <w:pStyle w:val="Akapitzlist"/>
        <w:ind w:left="28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 xml:space="preserve">- poniesiony w okresie kwalifikowalności kosztów, </w:t>
      </w:r>
    </w:p>
    <w:p w:rsidR="00702812" w:rsidRPr="00B5209C" w:rsidRDefault="00702812" w:rsidP="00702812">
      <w:pPr>
        <w:pStyle w:val="Akapitzlist"/>
        <w:ind w:left="28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- zgodny z umową o dofinansowanie,</w:t>
      </w:r>
    </w:p>
    <w:p w:rsidR="00702812" w:rsidRPr="00B5209C" w:rsidRDefault="00702812" w:rsidP="00702812">
      <w:pPr>
        <w:pStyle w:val="Akapitzlist"/>
        <w:ind w:left="28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 xml:space="preserve">- udokumentowany i możliwy do zidentyfikowania w ewidencji księgowej Beneficjenta, </w:t>
      </w:r>
    </w:p>
    <w:p w:rsidR="00911125" w:rsidRPr="00B5209C" w:rsidRDefault="00702812" w:rsidP="00702812">
      <w:pPr>
        <w:pStyle w:val="Akapitzlist"/>
        <w:ind w:left="28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- zgodny z poniższym katalogiem kosztów kwalifikowanych.</w:t>
      </w:r>
    </w:p>
    <w:p w:rsidR="0039446C" w:rsidRPr="00B5209C" w:rsidRDefault="00B5209C" w:rsidP="00B520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 xml:space="preserve">Dofinansowanie może być przeznaczone na następujące koszty kwalifikowane </w:t>
      </w:r>
      <w:r w:rsidRPr="00B5209C">
        <w:rPr>
          <w:rFonts w:ascii="Calibri" w:hAnsi="Calibri" w:cs="Calibri"/>
          <w:b/>
          <w:sz w:val="24"/>
          <w:szCs w:val="24"/>
        </w:rPr>
        <w:t>wydarzenia edukacyjnego:</w:t>
      </w:r>
    </w:p>
    <w:p w:rsidR="0039446C" w:rsidRPr="00B5209C" w:rsidRDefault="0039446C" w:rsidP="00B520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wynaj</w:t>
      </w:r>
      <w:r w:rsidR="00977B80">
        <w:rPr>
          <w:rFonts w:ascii="Calibri" w:hAnsi="Calibri" w:cs="Calibri"/>
          <w:sz w:val="24"/>
          <w:szCs w:val="24"/>
        </w:rPr>
        <w:t>em</w:t>
      </w:r>
      <w:r w:rsidRPr="00B5209C">
        <w:rPr>
          <w:rFonts w:ascii="Calibri" w:hAnsi="Calibri" w:cs="Calibri"/>
          <w:sz w:val="24"/>
          <w:szCs w:val="24"/>
        </w:rPr>
        <w:t xml:space="preserve"> sprzętu, sceny, </w:t>
      </w:r>
    </w:p>
    <w:p w:rsidR="0039446C" w:rsidRPr="00B5209C" w:rsidRDefault="0039446C" w:rsidP="00B520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 xml:space="preserve">nagłośnienie, </w:t>
      </w:r>
    </w:p>
    <w:p w:rsidR="0039446C" w:rsidRPr="00B5209C" w:rsidRDefault="0039446C" w:rsidP="00B520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honorarium dla osoby prowadzącej</w:t>
      </w:r>
      <w:r w:rsidR="00B5209C" w:rsidRPr="00B5209C">
        <w:rPr>
          <w:rFonts w:ascii="Calibri" w:hAnsi="Calibri" w:cs="Calibri"/>
          <w:sz w:val="24"/>
          <w:szCs w:val="24"/>
        </w:rPr>
        <w:t xml:space="preserve"> (do </w:t>
      </w:r>
      <w:r w:rsidR="00977B80">
        <w:rPr>
          <w:rFonts w:ascii="Calibri" w:hAnsi="Calibri" w:cs="Calibri"/>
          <w:sz w:val="24"/>
          <w:szCs w:val="24"/>
        </w:rPr>
        <w:t>100</w:t>
      </w:r>
      <w:r w:rsidR="00B5209C" w:rsidRPr="00B5209C">
        <w:rPr>
          <w:rFonts w:ascii="Calibri" w:hAnsi="Calibri" w:cs="Calibri"/>
          <w:sz w:val="24"/>
          <w:szCs w:val="24"/>
        </w:rPr>
        <w:t xml:space="preserve"> zł/godz.),</w:t>
      </w:r>
    </w:p>
    <w:p w:rsidR="00B5209C" w:rsidRPr="00B5209C" w:rsidRDefault="00B5209C" w:rsidP="00B520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honoraria dla animatorów prowadzących warsztaty (do 100 zł/godz.),</w:t>
      </w:r>
    </w:p>
    <w:p w:rsidR="0039446C" w:rsidRPr="00B5209C" w:rsidRDefault="0039446C" w:rsidP="00B520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b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koszty spektaklu/występu o tematyce wskazanej w Programie Priorytetowym</w:t>
      </w:r>
      <w:r w:rsidR="00B5209C" w:rsidRPr="00B5209C">
        <w:rPr>
          <w:rFonts w:ascii="Calibri" w:hAnsi="Calibri" w:cs="Calibri"/>
          <w:sz w:val="24"/>
          <w:szCs w:val="24"/>
        </w:rPr>
        <w:t>,</w:t>
      </w:r>
    </w:p>
    <w:p w:rsidR="00B5209C" w:rsidRPr="00B5209C" w:rsidRDefault="00B5209C" w:rsidP="00B5209C">
      <w:pPr>
        <w:pStyle w:val="Akapitzlist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zakup materiałów niezbędnych do prowadzenia warsztatów,</w:t>
      </w:r>
    </w:p>
    <w:p w:rsidR="00B5209C" w:rsidRPr="00B5209C" w:rsidRDefault="00B5209C" w:rsidP="00B5209C">
      <w:pPr>
        <w:pStyle w:val="Akapitzlist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zakup nagród rzeczowych w konkursach,</w:t>
      </w:r>
    </w:p>
    <w:p w:rsidR="00B5209C" w:rsidRPr="00B5209C" w:rsidRDefault="00B5209C" w:rsidP="00B5209C">
      <w:pPr>
        <w:pStyle w:val="Akapitzlist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poczęstunek dla uczestników wydarzenia ( do 10 zł/os. nie więcej niż 1000 zł)</w:t>
      </w:r>
    </w:p>
    <w:p w:rsidR="00B5209C" w:rsidRPr="00B5209C" w:rsidRDefault="00B5209C" w:rsidP="00B5209C">
      <w:pPr>
        <w:pStyle w:val="Akapitzlist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zewnętrzne koszty techniczne wydania publikacji i produkcji filmów,</w:t>
      </w:r>
    </w:p>
    <w:p w:rsidR="00B5209C" w:rsidRDefault="00B5209C" w:rsidP="00B5209C">
      <w:pPr>
        <w:pStyle w:val="Akapitzlist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 w:rsidRPr="00B5209C">
        <w:rPr>
          <w:rFonts w:ascii="Calibri" w:hAnsi="Calibri" w:cs="Calibri"/>
          <w:sz w:val="24"/>
          <w:szCs w:val="24"/>
        </w:rPr>
        <w:t>koszty informacji i promocji przedsięwzięcia</w:t>
      </w:r>
      <w:r w:rsidR="00977B80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977B80">
        <w:rPr>
          <w:rFonts w:ascii="Calibri" w:hAnsi="Calibri" w:cs="Calibri"/>
          <w:sz w:val="24"/>
          <w:szCs w:val="24"/>
        </w:rPr>
        <w:t>np.roll-up</w:t>
      </w:r>
      <w:proofErr w:type="spellEnd"/>
      <w:r w:rsidR="00977B80">
        <w:rPr>
          <w:rFonts w:ascii="Calibri" w:hAnsi="Calibri" w:cs="Calibri"/>
          <w:sz w:val="24"/>
          <w:szCs w:val="24"/>
        </w:rPr>
        <w:t>, baner do 500 zł.)</w:t>
      </w:r>
    </w:p>
    <w:p w:rsidR="00977B80" w:rsidRPr="00B5209C" w:rsidRDefault="00977B80" w:rsidP="00B5209C">
      <w:pPr>
        <w:pStyle w:val="Akapitzlist"/>
        <w:numPr>
          <w:ilvl w:val="0"/>
          <w:numId w:val="14"/>
        </w:numPr>
        <w:ind w:left="113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inne koszty niezbędne do realizacji zadania.</w:t>
      </w:r>
    </w:p>
    <w:p w:rsidR="00B5209C" w:rsidRDefault="00B5209C" w:rsidP="00B5209C">
      <w:pPr>
        <w:spacing w:after="0" w:line="240" w:lineRule="auto"/>
        <w:jc w:val="both"/>
        <w:rPr>
          <w:rFonts w:cstheme="minorHAnsi"/>
        </w:rPr>
      </w:pPr>
    </w:p>
    <w:p w:rsidR="00B5209C" w:rsidRPr="00B5209C" w:rsidRDefault="00B5209C" w:rsidP="00B5209C">
      <w:pPr>
        <w:spacing w:after="0" w:line="240" w:lineRule="auto"/>
        <w:jc w:val="both"/>
        <w:rPr>
          <w:rFonts w:cstheme="minorHAnsi"/>
        </w:rPr>
      </w:pPr>
    </w:p>
    <w:p w:rsidR="00702812" w:rsidRDefault="00702812" w:rsidP="000A7323"/>
    <w:sectPr w:rsidR="00702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812" w:rsidRDefault="00702812" w:rsidP="00702812">
      <w:pPr>
        <w:spacing w:after="0" w:line="240" w:lineRule="auto"/>
      </w:pPr>
      <w:r>
        <w:separator/>
      </w:r>
    </w:p>
  </w:endnote>
  <w:endnote w:type="continuationSeparator" w:id="0">
    <w:p w:rsidR="00702812" w:rsidRDefault="00702812" w:rsidP="0070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812" w:rsidRDefault="00702812" w:rsidP="00702812">
      <w:pPr>
        <w:spacing w:after="0" w:line="240" w:lineRule="auto"/>
      </w:pPr>
      <w:r>
        <w:separator/>
      </w:r>
    </w:p>
  </w:footnote>
  <w:footnote w:type="continuationSeparator" w:id="0">
    <w:p w:rsidR="00702812" w:rsidRDefault="00702812" w:rsidP="0070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812" w:rsidRPr="00E82945" w:rsidRDefault="00702812" w:rsidP="0070281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F47BAC8" wp14:editId="5DD56B76">
          <wp:extent cx="781050" cy="4095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</w:t>
    </w:r>
    <w:r w:rsidRPr="00463940">
      <w:rPr>
        <w:sz w:val="18"/>
        <w:szCs w:val="18"/>
      </w:rPr>
      <w:t xml:space="preserve">załącznik nr 1 do </w:t>
    </w:r>
    <w:r>
      <w:rPr>
        <w:sz w:val="18"/>
        <w:szCs w:val="18"/>
      </w:rPr>
      <w:t xml:space="preserve">Regulaminu naboru wniosków PRWEE cz.2 Fundusz </w:t>
    </w:r>
    <w:r w:rsidR="002B563A">
      <w:rPr>
        <w:sz w:val="18"/>
        <w:szCs w:val="18"/>
      </w:rPr>
      <w:t>Ekologii</w:t>
    </w:r>
  </w:p>
  <w:p w:rsidR="00702812" w:rsidRDefault="00702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DAD"/>
    <w:multiLevelType w:val="hybridMultilevel"/>
    <w:tmpl w:val="A6B4D6B2"/>
    <w:lvl w:ilvl="0" w:tplc="F4DE821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DA119CC"/>
    <w:multiLevelType w:val="hybridMultilevel"/>
    <w:tmpl w:val="DC16C21A"/>
    <w:lvl w:ilvl="0" w:tplc="F4DE8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B6521"/>
    <w:multiLevelType w:val="hybridMultilevel"/>
    <w:tmpl w:val="DCA4426C"/>
    <w:lvl w:ilvl="0" w:tplc="F4DE8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52B2"/>
    <w:multiLevelType w:val="hybridMultilevel"/>
    <w:tmpl w:val="E912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1F06"/>
    <w:multiLevelType w:val="hybridMultilevel"/>
    <w:tmpl w:val="CB2C04B2"/>
    <w:lvl w:ilvl="0" w:tplc="F4DE8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53C3F"/>
    <w:multiLevelType w:val="hybridMultilevel"/>
    <w:tmpl w:val="16AA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03D3"/>
    <w:multiLevelType w:val="hybridMultilevel"/>
    <w:tmpl w:val="AC408AA8"/>
    <w:lvl w:ilvl="0" w:tplc="F4DE8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05CD1"/>
    <w:multiLevelType w:val="hybridMultilevel"/>
    <w:tmpl w:val="FB242F3E"/>
    <w:lvl w:ilvl="0" w:tplc="F4DE8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30CDA"/>
    <w:multiLevelType w:val="hybridMultilevel"/>
    <w:tmpl w:val="948AF542"/>
    <w:lvl w:ilvl="0" w:tplc="F4DE8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E8720D"/>
    <w:multiLevelType w:val="hybridMultilevel"/>
    <w:tmpl w:val="7972A5CA"/>
    <w:lvl w:ilvl="0" w:tplc="F4DE82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596129"/>
    <w:multiLevelType w:val="hybridMultilevel"/>
    <w:tmpl w:val="B2B0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24EAF"/>
    <w:multiLevelType w:val="hybridMultilevel"/>
    <w:tmpl w:val="CF326A9E"/>
    <w:lvl w:ilvl="0" w:tplc="E2C8B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3578"/>
    <w:multiLevelType w:val="hybridMultilevel"/>
    <w:tmpl w:val="E9D89E26"/>
    <w:lvl w:ilvl="0" w:tplc="F4DE8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036A"/>
    <w:multiLevelType w:val="hybridMultilevel"/>
    <w:tmpl w:val="44A0338E"/>
    <w:lvl w:ilvl="0" w:tplc="F4DE8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5051573">
    <w:abstractNumId w:val="10"/>
  </w:num>
  <w:num w:numId="2" w16cid:durableId="1997103126">
    <w:abstractNumId w:val="11"/>
  </w:num>
  <w:num w:numId="3" w16cid:durableId="1999117156">
    <w:abstractNumId w:val="3"/>
  </w:num>
  <w:num w:numId="4" w16cid:durableId="1320689169">
    <w:abstractNumId w:val="0"/>
  </w:num>
  <w:num w:numId="5" w16cid:durableId="1565097373">
    <w:abstractNumId w:val="5"/>
  </w:num>
  <w:num w:numId="6" w16cid:durableId="220672760">
    <w:abstractNumId w:val="1"/>
  </w:num>
  <w:num w:numId="7" w16cid:durableId="1379470615">
    <w:abstractNumId w:val="8"/>
  </w:num>
  <w:num w:numId="8" w16cid:durableId="2055274603">
    <w:abstractNumId w:val="6"/>
  </w:num>
  <w:num w:numId="9" w16cid:durableId="382289042">
    <w:abstractNumId w:val="7"/>
  </w:num>
  <w:num w:numId="10" w16cid:durableId="1546062380">
    <w:abstractNumId w:val="13"/>
  </w:num>
  <w:num w:numId="11" w16cid:durableId="919481237">
    <w:abstractNumId w:val="4"/>
  </w:num>
  <w:num w:numId="12" w16cid:durableId="127475494">
    <w:abstractNumId w:val="2"/>
  </w:num>
  <w:num w:numId="13" w16cid:durableId="761682652">
    <w:abstractNumId w:val="12"/>
  </w:num>
  <w:num w:numId="14" w16cid:durableId="1150560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12"/>
    <w:rsid w:val="000A7323"/>
    <w:rsid w:val="002B563A"/>
    <w:rsid w:val="0039446C"/>
    <w:rsid w:val="00702812"/>
    <w:rsid w:val="00911125"/>
    <w:rsid w:val="00977B80"/>
    <w:rsid w:val="00B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EB5"/>
  <w15:chartTrackingRefBased/>
  <w15:docId w15:val="{26829319-2857-4A56-AE25-FDEB584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812"/>
  </w:style>
  <w:style w:type="paragraph" w:styleId="Stopka">
    <w:name w:val="footer"/>
    <w:basedOn w:val="Normalny"/>
    <w:link w:val="StopkaZnak"/>
    <w:uiPriority w:val="99"/>
    <w:unhideWhenUsed/>
    <w:rsid w:val="0070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812"/>
  </w:style>
  <w:style w:type="paragraph" w:styleId="Akapitzlist">
    <w:name w:val="List Paragraph"/>
    <w:basedOn w:val="Normalny"/>
    <w:uiPriority w:val="34"/>
    <w:qFormat/>
    <w:rsid w:val="0070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Cofała</dc:creator>
  <cp:keywords/>
  <dc:description/>
  <cp:lastModifiedBy>Ewa Cofała</cp:lastModifiedBy>
  <cp:revision>3</cp:revision>
  <dcterms:created xsi:type="dcterms:W3CDTF">2023-06-07T07:24:00Z</dcterms:created>
  <dcterms:modified xsi:type="dcterms:W3CDTF">2023-06-07T09:15:00Z</dcterms:modified>
</cp:coreProperties>
</file>